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DFF" w:rsidRPr="00652744" w:rsidRDefault="000F19B7" w:rsidP="00652744">
      <w:pPr>
        <w:pStyle w:val="Tijeloteksta"/>
        <w:spacing w:before="76" w:line="261" w:lineRule="auto"/>
        <w:ind w:left="1416" w:right="2328"/>
        <w:jc w:val="center"/>
        <w:rPr>
          <w:b/>
        </w:rPr>
      </w:pPr>
      <w:r w:rsidRPr="00652744">
        <w:rPr>
          <w:b/>
        </w:rPr>
        <w:t>INFORMATIVNI</w:t>
      </w:r>
      <w:r w:rsidRPr="00652744">
        <w:rPr>
          <w:b/>
          <w:spacing w:val="-8"/>
        </w:rPr>
        <w:t xml:space="preserve"> </w:t>
      </w:r>
      <w:r w:rsidRPr="00652744">
        <w:rPr>
          <w:b/>
        </w:rPr>
        <w:t>POPIS</w:t>
      </w:r>
      <w:r w:rsidRPr="00652744">
        <w:rPr>
          <w:b/>
          <w:spacing w:val="-5"/>
        </w:rPr>
        <w:t xml:space="preserve"> </w:t>
      </w:r>
      <w:r w:rsidRPr="00652744">
        <w:rPr>
          <w:b/>
        </w:rPr>
        <w:t>PROPISA</w:t>
      </w:r>
      <w:r w:rsidRPr="00652744">
        <w:rPr>
          <w:b/>
          <w:spacing w:val="-5"/>
        </w:rPr>
        <w:t xml:space="preserve"> </w:t>
      </w:r>
      <w:r w:rsidRPr="00652744">
        <w:rPr>
          <w:b/>
        </w:rPr>
        <w:t>KOJIMA</w:t>
      </w:r>
      <w:r w:rsidRPr="00652744">
        <w:rPr>
          <w:b/>
          <w:spacing w:val="-5"/>
        </w:rPr>
        <w:t xml:space="preserve"> </w:t>
      </w:r>
      <w:r w:rsidRPr="00652744">
        <w:rPr>
          <w:b/>
        </w:rPr>
        <w:t>SE</w:t>
      </w:r>
      <w:r w:rsidRPr="00652744">
        <w:rPr>
          <w:b/>
          <w:spacing w:val="-4"/>
        </w:rPr>
        <w:t xml:space="preserve"> </w:t>
      </w:r>
      <w:r w:rsidRPr="00652744">
        <w:rPr>
          <w:b/>
        </w:rPr>
        <w:t>UREĐUJU</w:t>
      </w:r>
      <w:r w:rsidRPr="00652744">
        <w:rPr>
          <w:b/>
          <w:spacing w:val="-5"/>
        </w:rPr>
        <w:t xml:space="preserve"> </w:t>
      </w:r>
      <w:r w:rsidRPr="00652744">
        <w:rPr>
          <w:b/>
        </w:rPr>
        <w:t>PRAVA</w:t>
      </w:r>
      <w:r w:rsidRPr="00652744">
        <w:rPr>
          <w:b/>
          <w:spacing w:val="-2"/>
        </w:rPr>
        <w:t xml:space="preserve"> </w:t>
      </w:r>
      <w:r w:rsidR="00DF245A" w:rsidRPr="00652744">
        <w:rPr>
          <w:b/>
        </w:rPr>
        <w:t xml:space="preserve">I </w:t>
      </w:r>
      <w:r w:rsidRPr="00652744">
        <w:rPr>
          <w:b/>
        </w:rPr>
        <w:t>OB</w:t>
      </w:r>
      <w:bookmarkStart w:id="0" w:name="_GoBack"/>
      <w:bookmarkEnd w:id="0"/>
      <w:r w:rsidRPr="00652744">
        <w:rPr>
          <w:b/>
        </w:rPr>
        <w:t xml:space="preserve">VEZE </w:t>
      </w:r>
      <w:r w:rsidRPr="00652744">
        <w:rPr>
          <w:b/>
          <w:spacing w:val="-2"/>
        </w:rPr>
        <w:t>UČENIKA</w:t>
      </w:r>
    </w:p>
    <w:p w:rsidR="00BC3DFF" w:rsidRPr="00652744" w:rsidRDefault="00BC3DFF" w:rsidP="00652744">
      <w:pPr>
        <w:pStyle w:val="Tijeloteksta"/>
        <w:jc w:val="center"/>
        <w:rPr>
          <w:b/>
          <w:sz w:val="20"/>
        </w:rPr>
      </w:pPr>
    </w:p>
    <w:p w:rsidR="00BC3DFF" w:rsidRDefault="00BC3DFF">
      <w:pPr>
        <w:pStyle w:val="Tijeloteksta"/>
        <w:spacing w:before="154" w:after="1"/>
        <w:rPr>
          <w:sz w:val="20"/>
        </w:rPr>
      </w:pPr>
    </w:p>
    <w:tbl>
      <w:tblPr>
        <w:tblStyle w:val="TableNormal"/>
        <w:tblW w:w="1317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78"/>
      </w:tblGrid>
      <w:tr w:rsidR="00BC3DFF" w:rsidTr="00A55D45">
        <w:trPr>
          <w:trHeight w:val="827"/>
        </w:trPr>
        <w:tc>
          <w:tcPr>
            <w:tcW w:w="13178" w:type="dxa"/>
            <w:tcBorders>
              <w:left w:val="single" w:sz="2" w:space="0" w:color="000000"/>
              <w:right w:val="nil"/>
            </w:tcBorders>
          </w:tcPr>
          <w:p w:rsidR="00BC3DFF" w:rsidRDefault="000F19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Ustav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Republike</w:t>
            </w:r>
            <w:r>
              <w:rPr>
                <w:b/>
                <w:spacing w:val="-2"/>
                <w:sz w:val="24"/>
              </w:rPr>
              <w:t xml:space="preserve"> Hrvatske</w:t>
            </w:r>
          </w:p>
          <w:p w:rsidR="00BC3DFF" w:rsidRDefault="00BC3DFF">
            <w:pPr>
              <w:pStyle w:val="TableParagraph"/>
              <w:ind w:left="0"/>
              <w:rPr>
                <w:sz w:val="24"/>
              </w:rPr>
            </w:pPr>
          </w:p>
          <w:p w:rsidR="00652744" w:rsidRDefault="000F19B7" w:rsidP="00652744">
            <w:pPr>
              <w:pStyle w:val="TableParagraph"/>
              <w:spacing w:line="25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https:/</w:t>
            </w:r>
            <w:hyperlink r:id="rId4">
              <w:r>
                <w:rPr>
                  <w:spacing w:val="-2"/>
                  <w:sz w:val="24"/>
                </w:rPr>
                <w:t>/www.zakon.hr/z/94/Ustav-Republike-Hrvatske</w:t>
              </w:r>
            </w:hyperlink>
          </w:p>
          <w:p w:rsidR="00A55D45" w:rsidRDefault="00A55D45">
            <w:pPr>
              <w:pStyle w:val="TableParagraph"/>
              <w:spacing w:line="257" w:lineRule="exact"/>
              <w:rPr>
                <w:sz w:val="24"/>
              </w:rPr>
            </w:pPr>
          </w:p>
        </w:tc>
      </w:tr>
      <w:tr w:rsidR="00BC3DFF" w:rsidTr="00A55D45">
        <w:trPr>
          <w:trHeight w:val="827"/>
        </w:trPr>
        <w:tc>
          <w:tcPr>
            <w:tcW w:w="13178" w:type="dxa"/>
            <w:tcBorders>
              <w:left w:val="single" w:sz="2" w:space="0" w:color="000000"/>
              <w:right w:val="nil"/>
            </w:tcBorders>
          </w:tcPr>
          <w:p w:rsidR="00BC3DFF" w:rsidRDefault="000F19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Zakon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odgoju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obrazovanju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osnovnoj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srednjoj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školi</w:t>
            </w:r>
          </w:p>
          <w:p w:rsidR="00BC3DFF" w:rsidRDefault="000F19B7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https:/</w:t>
            </w:r>
            <w:hyperlink r:id="rId5">
              <w:r>
                <w:rPr>
                  <w:spacing w:val="-2"/>
                  <w:sz w:val="24"/>
                </w:rPr>
                <w:t>/www.zakon.hr/z/317/Zakon-o-odgoju-i-obrazovanju-u-osnovnoj-i-srednjoj-%C5%A1koli</w:t>
              </w:r>
            </w:hyperlink>
          </w:p>
          <w:p w:rsidR="00A55D45" w:rsidRDefault="00A55D45">
            <w:pPr>
              <w:pStyle w:val="TableParagraph"/>
              <w:rPr>
                <w:sz w:val="24"/>
              </w:rPr>
            </w:pPr>
          </w:p>
        </w:tc>
      </w:tr>
      <w:tr w:rsidR="00BC3DFF" w:rsidTr="00A55D45">
        <w:trPr>
          <w:trHeight w:val="748"/>
        </w:trPr>
        <w:tc>
          <w:tcPr>
            <w:tcW w:w="13178" w:type="dxa"/>
            <w:tcBorders>
              <w:left w:val="single" w:sz="2" w:space="0" w:color="000000"/>
              <w:right w:val="nil"/>
            </w:tcBorders>
          </w:tcPr>
          <w:p w:rsidR="00BC3DFF" w:rsidRDefault="000F19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Zakon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strukovnom </w:t>
            </w:r>
            <w:r>
              <w:rPr>
                <w:b/>
                <w:spacing w:val="-2"/>
                <w:sz w:val="24"/>
              </w:rPr>
              <w:t>obrazovanju</w:t>
            </w:r>
          </w:p>
          <w:p w:rsidR="00BC3DFF" w:rsidRDefault="00652744">
            <w:pPr>
              <w:pStyle w:val="TableParagraph"/>
              <w:rPr>
                <w:spacing w:val="-2"/>
                <w:sz w:val="24"/>
              </w:rPr>
            </w:pPr>
            <w:hyperlink r:id="rId6" w:history="1">
              <w:r w:rsidR="00A55D45" w:rsidRPr="00956FB0">
                <w:rPr>
                  <w:rStyle w:val="Hiperveza"/>
                  <w:spacing w:val="-2"/>
                  <w:sz w:val="24"/>
                </w:rPr>
                <w:t>https://narodne-novine.nn.hr/clanci/sluzbeni/2009_03_30_652.html</w:t>
              </w:r>
            </w:hyperlink>
          </w:p>
          <w:p w:rsidR="00A55D45" w:rsidRDefault="00A55D45">
            <w:pPr>
              <w:pStyle w:val="TableParagraph"/>
              <w:rPr>
                <w:sz w:val="24"/>
              </w:rPr>
            </w:pPr>
          </w:p>
        </w:tc>
      </w:tr>
      <w:tr w:rsidR="00BC3DFF" w:rsidTr="00A55D45">
        <w:trPr>
          <w:trHeight w:val="780"/>
        </w:trPr>
        <w:tc>
          <w:tcPr>
            <w:tcW w:w="13178" w:type="dxa"/>
            <w:tcBorders>
              <w:left w:val="single" w:sz="2" w:space="0" w:color="000000"/>
              <w:right w:val="nil"/>
            </w:tcBorders>
          </w:tcPr>
          <w:p w:rsidR="00BC3DFF" w:rsidRDefault="000F19B7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Zakon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provedbi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Opće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uredbe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zaštiti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podataka</w:t>
            </w:r>
          </w:p>
          <w:p w:rsidR="00BC3DFF" w:rsidRDefault="00652744">
            <w:pPr>
              <w:pStyle w:val="TableParagraph"/>
              <w:rPr>
                <w:spacing w:val="-2"/>
                <w:sz w:val="24"/>
              </w:rPr>
            </w:pPr>
            <w:hyperlink r:id="rId7" w:history="1">
              <w:r w:rsidR="00A55D45" w:rsidRPr="00956FB0">
                <w:rPr>
                  <w:rStyle w:val="Hiperveza"/>
                  <w:spacing w:val="-2"/>
                  <w:sz w:val="24"/>
                </w:rPr>
                <w:t>https://narodne-novine.nn.hr/clanci/sluzbeni/2018_05_42_805.html</w:t>
              </w:r>
            </w:hyperlink>
          </w:p>
          <w:p w:rsidR="00A55D45" w:rsidRDefault="00A55D45">
            <w:pPr>
              <w:pStyle w:val="TableParagraph"/>
              <w:rPr>
                <w:sz w:val="24"/>
              </w:rPr>
            </w:pPr>
          </w:p>
        </w:tc>
      </w:tr>
      <w:tr w:rsidR="00BC3DFF" w:rsidTr="00A55D45">
        <w:trPr>
          <w:trHeight w:val="782"/>
        </w:trPr>
        <w:tc>
          <w:tcPr>
            <w:tcW w:w="13178" w:type="dxa"/>
            <w:tcBorders>
              <w:left w:val="single" w:sz="2" w:space="0" w:color="000000"/>
              <w:right w:val="nil"/>
            </w:tcBorders>
          </w:tcPr>
          <w:p w:rsidR="00BC3DFF" w:rsidRDefault="000F19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Pravilnik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osnovnoškolskom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srednjoškolskom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odgoju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obrazovanju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učenika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teškoćama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razvoju</w:t>
            </w:r>
          </w:p>
          <w:p w:rsidR="00BC3DFF" w:rsidRDefault="00652744">
            <w:pPr>
              <w:pStyle w:val="TableParagraph"/>
              <w:rPr>
                <w:spacing w:val="-2"/>
                <w:sz w:val="24"/>
              </w:rPr>
            </w:pPr>
            <w:hyperlink r:id="rId8" w:history="1">
              <w:r w:rsidR="00A55D45" w:rsidRPr="00956FB0">
                <w:rPr>
                  <w:rStyle w:val="Hiperveza"/>
                  <w:spacing w:val="-2"/>
                  <w:sz w:val="24"/>
                </w:rPr>
                <w:t>https://narodne-novine.nn.hr/clanci/sluzbeni/2015_03_24_510.html</w:t>
              </w:r>
            </w:hyperlink>
          </w:p>
          <w:p w:rsidR="00A55D45" w:rsidRDefault="00A55D45">
            <w:pPr>
              <w:pStyle w:val="TableParagraph"/>
              <w:rPr>
                <w:sz w:val="24"/>
              </w:rPr>
            </w:pPr>
          </w:p>
        </w:tc>
      </w:tr>
      <w:tr w:rsidR="00BC3DFF" w:rsidTr="00A55D45">
        <w:trPr>
          <w:trHeight w:val="779"/>
        </w:trPr>
        <w:tc>
          <w:tcPr>
            <w:tcW w:w="13178" w:type="dxa"/>
            <w:tcBorders>
              <w:left w:val="single" w:sz="2" w:space="0" w:color="000000"/>
              <w:right w:val="nil"/>
            </w:tcBorders>
          </w:tcPr>
          <w:p w:rsidR="00BC3DFF" w:rsidRDefault="000F19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Pravilnik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utvrđivanju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psihofizičkog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stanja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djeteta,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učenika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sastavu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stručnih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povjerenstava</w:t>
            </w:r>
          </w:p>
          <w:p w:rsidR="00BC3DFF" w:rsidRDefault="00652744">
            <w:pPr>
              <w:pStyle w:val="TableParagraph"/>
              <w:rPr>
                <w:spacing w:val="-2"/>
                <w:sz w:val="24"/>
              </w:rPr>
            </w:pPr>
            <w:hyperlink r:id="rId9" w:history="1">
              <w:r w:rsidR="00A55D45" w:rsidRPr="00956FB0">
                <w:rPr>
                  <w:rStyle w:val="Hiperveza"/>
                  <w:spacing w:val="-2"/>
                  <w:sz w:val="24"/>
                </w:rPr>
                <w:t>https://narodne-novine.nn.hr/clanci/sluzbeni/2014_06_67_1279.html</w:t>
              </w:r>
            </w:hyperlink>
          </w:p>
          <w:p w:rsidR="00A55D45" w:rsidRDefault="00A55D45">
            <w:pPr>
              <w:pStyle w:val="TableParagraph"/>
              <w:rPr>
                <w:sz w:val="24"/>
              </w:rPr>
            </w:pPr>
          </w:p>
        </w:tc>
      </w:tr>
      <w:tr w:rsidR="00BC3DFF" w:rsidTr="00A55D45">
        <w:trPr>
          <w:trHeight w:val="781"/>
        </w:trPr>
        <w:tc>
          <w:tcPr>
            <w:tcW w:w="13178" w:type="dxa"/>
            <w:tcBorders>
              <w:left w:val="single" w:sz="2" w:space="0" w:color="000000"/>
              <w:right w:val="nil"/>
            </w:tcBorders>
          </w:tcPr>
          <w:p w:rsidR="00BC3DFF" w:rsidRDefault="000F19B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Pravilnik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srednjoškolskom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obrazovanju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darovitih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učenika</w:t>
            </w:r>
          </w:p>
          <w:p w:rsidR="00BC3DFF" w:rsidRDefault="00652744">
            <w:pPr>
              <w:pStyle w:val="TableParagraph"/>
              <w:rPr>
                <w:spacing w:val="-2"/>
                <w:sz w:val="24"/>
              </w:rPr>
            </w:pPr>
            <w:hyperlink r:id="rId10" w:history="1">
              <w:r w:rsidR="00A55D45" w:rsidRPr="00956FB0">
                <w:rPr>
                  <w:rStyle w:val="Hiperveza"/>
                  <w:spacing w:val="-2"/>
                  <w:sz w:val="24"/>
                </w:rPr>
                <w:t>https://narodne-novine.nn.hr/clanci/sluzbeni/1993_10_90_1755.html</w:t>
              </w:r>
            </w:hyperlink>
          </w:p>
          <w:p w:rsidR="00A55D45" w:rsidRDefault="00A55D45">
            <w:pPr>
              <w:pStyle w:val="TableParagraph"/>
              <w:rPr>
                <w:sz w:val="24"/>
              </w:rPr>
            </w:pPr>
          </w:p>
        </w:tc>
      </w:tr>
      <w:tr w:rsidR="00BC3DFF" w:rsidTr="00A55D45">
        <w:trPr>
          <w:trHeight w:val="782"/>
        </w:trPr>
        <w:tc>
          <w:tcPr>
            <w:tcW w:w="13178" w:type="dxa"/>
            <w:tcBorders>
              <w:left w:val="single" w:sz="2" w:space="0" w:color="000000"/>
              <w:right w:val="nil"/>
            </w:tcBorders>
          </w:tcPr>
          <w:p w:rsidR="00BC3DFF" w:rsidRDefault="000F19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Pravilnik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načinima,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postupcima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elementima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vrednovanja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učenika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osnovnoj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srednjoj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školi</w:t>
            </w:r>
          </w:p>
          <w:p w:rsidR="00BC3DFF" w:rsidRDefault="00652744">
            <w:pPr>
              <w:pStyle w:val="TableParagraph"/>
              <w:rPr>
                <w:spacing w:val="-2"/>
                <w:sz w:val="24"/>
              </w:rPr>
            </w:pPr>
            <w:hyperlink r:id="rId11" w:history="1">
              <w:r w:rsidR="00A55D45" w:rsidRPr="00956FB0">
                <w:rPr>
                  <w:rStyle w:val="Hiperveza"/>
                  <w:spacing w:val="-2"/>
                  <w:sz w:val="24"/>
                </w:rPr>
                <w:t>https://narodne-novine.nn.hr/clanci/sluzbeni/2010_09_112_2973.html</w:t>
              </w:r>
            </w:hyperlink>
          </w:p>
          <w:p w:rsidR="00A55D45" w:rsidRDefault="00A55D45">
            <w:pPr>
              <w:pStyle w:val="TableParagraph"/>
              <w:rPr>
                <w:sz w:val="24"/>
              </w:rPr>
            </w:pPr>
          </w:p>
        </w:tc>
      </w:tr>
      <w:tr w:rsidR="00BC3DFF" w:rsidTr="00A55D45">
        <w:trPr>
          <w:trHeight w:val="779"/>
        </w:trPr>
        <w:tc>
          <w:tcPr>
            <w:tcW w:w="13178" w:type="dxa"/>
            <w:tcBorders>
              <w:left w:val="single" w:sz="2" w:space="0" w:color="000000"/>
              <w:right w:val="nil"/>
            </w:tcBorders>
          </w:tcPr>
          <w:p w:rsidR="00BC3DFF" w:rsidRDefault="000F19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Pravilnik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kriterijima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izricanje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pedagoških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mjera</w:t>
            </w:r>
          </w:p>
          <w:p w:rsidR="00BC3DFF" w:rsidRDefault="00652744">
            <w:pPr>
              <w:pStyle w:val="TableParagraph"/>
              <w:rPr>
                <w:spacing w:val="-2"/>
                <w:sz w:val="24"/>
              </w:rPr>
            </w:pPr>
            <w:hyperlink r:id="rId12" w:history="1">
              <w:r w:rsidR="00A55D45" w:rsidRPr="00956FB0">
                <w:rPr>
                  <w:rStyle w:val="Hiperveza"/>
                  <w:spacing w:val="-2"/>
                  <w:sz w:val="24"/>
                </w:rPr>
                <w:t>https://narodne-novine.nn.hr/clanci/sluzbeni/2015_09_94_1818.html</w:t>
              </w:r>
            </w:hyperlink>
          </w:p>
          <w:p w:rsidR="00A55D45" w:rsidRDefault="00A55D45">
            <w:pPr>
              <w:pStyle w:val="TableParagraph"/>
              <w:rPr>
                <w:sz w:val="24"/>
              </w:rPr>
            </w:pPr>
          </w:p>
        </w:tc>
      </w:tr>
      <w:tr w:rsidR="00BC3DFF" w:rsidTr="00A55D45">
        <w:trPr>
          <w:trHeight w:val="782"/>
        </w:trPr>
        <w:tc>
          <w:tcPr>
            <w:tcW w:w="13178" w:type="dxa"/>
            <w:tcBorders>
              <w:left w:val="single" w:sz="2" w:space="0" w:color="000000"/>
              <w:right w:val="nil"/>
            </w:tcBorders>
          </w:tcPr>
          <w:p w:rsidR="00BC3DFF" w:rsidRDefault="000F19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Protokol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postupanju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slučaju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nasilja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obitelji</w:t>
            </w:r>
          </w:p>
          <w:p w:rsidR="00BC3DFF" w:rsidRDefault="00652744">
            <w:pPr>
              <w:pStyle w:val="TableParagraph"/>
              <w:ind w:right="-15"/>
              <w:rPr>
                <w:spacing w:val="-2"/>
                <w:sz w:val="24"/>
              </w:rPr>
            </w:pPr>
            <w:hyperlink r:id="rId13" w:history="1">
              <w:r w:rsidR="00A55D45" w:rsidRPr="00956FB0">
                <w:rPr>
                  <w:rStyle w:val="Hiperveza"/>
                  <w:spacing w:val="-2"/>
                  <w:sz w:val="24"/>
                </w:rPr>
                <w:t>https://mup.gov.hr/UserDocsImages/dokumenti/Protokol_o_postupanju_u_slucaju_nasilja_u_obitelji-usvojila_Vlada_19_6</w:t>
              </w:r>
            </w:hyperlink>
          </w:p>
          <w:p w:rsidR="00A55D45" w:rsidRDefault="00A55D45">
            <w:pPr>
              <w:pStyle w:val="TableParagraph"/>
              <w:ind w:right="-15"/>
              <w:rPr>
                <w:sz w:val="24"/>
              </w:rPr>
            </w:pPr>
          </w:p>
        </w:tc>
      </w:tr>
      <w:tr w:rsidR="00BC3DFF" w:rsidTr="00A55D45">
        <w:trPr>
          <w:trHeight w:val="1103"/>
        </w:trPr>
        <w:tc>
          <w:tcPr>
            <w:tcW w:w="13178" w:type="dxa"/>
            <w:tcBorders>
              <w:left w:val="single" w:sz="2" w:space="0" w:color="000000"/>
              <w:right w:val="nil"/>
            </w:tcBorders>
          </w:tcPr>
          <w:p w:rsidR="00BC3DFF" w:rsidRDefault="000F19B7">
            <w:pPr>
              <w:pStyle w:val="TableParagraph"/>
              <w:ind w:right="41"/>
              <w:rPr>
                <w:sz w:val="24"/>
              </w:rPr>
            </w:pPr>
            <w:r>
              <w:rPr>
                <w:b/>
                <w:sz w:val="24"/>
              </w:rPr>
              <w:t xml:space="preserve">Protokol o postupanju u slučaju nasilja među djecom i mladima </w:t>
            </w:r>
            <w:r>
              <w:rPr>
                <w:spacing w:val="-2"/>
                <w:sz w:val="24"/>
              </w:rPr>
              <w:t>https://mzo.gov.hr/UserDocsImages/dokumenti/Dokumenti-ZakonskiPodzakonski- Akti/Predskolski/Protokol%20o%20postupanju%20u%20slu%C4%8Daju%20nasilja%20me%C4%91u%20djecom%20i%</w:t>
            </w:r>
          </w:p>
          <w:p w:rsidR="00A55D45" w:rsidRDefault="000F19B7" w:rsidP="00A55D45">
            <w:pPr>
              <w:pStyle w:val="TableParagraph"/>
              <w:spacing w:line="25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%20Ministarstvo%20za%20demografiju,%20obitelj,%20mlade%20i%20socijalnu%20politiku.pdf</w:t>
            </w:r>
          </w:p>
          <w:p w:rsidR="00A55D45" w:rsidRDefault="00A55D45">
            <w:pPr>
              <w:pStyle w:val="TableParagraph"/>
              <w:spacing w:line="257" w:lineRule="exact"/>
              <w:rPr>
                <w:sz w:val="24"/>
              </w:rPr>
            </w:pPr>
          </w:p>
        </w:tc>
      </w:tr>
      <w:tr w:rsidR="00BC3DFF" w:rsidTr="00A55D45">
        <w:trPr>
          <w:trHeight w:val="782"/>
        </w:trPr>
        <w:tc>
          <w:tcPr>
            <w:tcW w:w="13178" w:type="dxa"/>
            <w:tcBorders>
              <w:left w:val="single" w:sz="2" w:space="0" w:color="000000"/>
              <w:right w:val="nil"/>
            </w:tcBorders>
          </w:tcPr>
          <w:p w:rsidR="00BC3DFF" w:rsidRDefault="000F19B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Protokol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postupanju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slučaju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seksualnog</w:t>
            </w:r>
            <w:r>
              <w:rPr>
                <w:b/>
                <w:spacing w:val="-2"/>
                <w:sz w:val="24"/>
              </w:rPr>
              <w:t xml:space="preserve"> nasilja</w:t>
            </w:r>
          </w:p>
          <w:p w:rsidR="00BC3DFF" w:rsidRDefault="00652744">
            <w:pPr>
              <w:pStyle w:val="TableParagraph"/>
              <w:rPr>
                <w:spacing w:val="-2"/>
                <w:sz w:val="24"/>
              </w:rPr>
            </w:pPr>
            <w:hyperlink r:id="rId14" w:history="1">
              <w:r w:rsidR="00A55D45" w:rsidRPr="00956FB0">
                <w:rPr>
                  <w:rStyle w:val="Hiperveza"/>
                  <w:spacing w:val="-2"/>
                  <w:sz w:val="24"/>
                </w:rPr>
                <w:t>https://narodne-novine.nn.hr/clanci/sluzbeni/2018_08_70_1418.html</w:t>
              </w:r>
            </w:hyperlink>
          </w:p>
          <w:p w:rsidR="00A55D45" w:rsidRDefault="00A55D45">
            <w:pPr>
              <w:pStyle w:val="TableParagraph"/>
              <w:rPr>
                <w:sz w:val="24"/>
              </w:rPr>
            </w:pPr>
          </w:p>
        </w:tc>
      </w:tr>
      <w:tr w:rsidR="00BC3DFF" w:rsidTr="00A55D45">
        <w:trPr>
          <w:trHeight w:val="827"/>
        </w:trPr>
        <w:tc>
          <w:tcPr>
            <w:tcW w:w="13178" w:type="dxa"/>
            <w:tcBorders>
              <w:left w:val="single" w:sz="2" w:space="0" w:color="000000"/>
              <w:right w:val="nil"/>
            </w:tcBorders>
          </w:tcPr>
          <w:p w:rsidR="00BC3DFF" w:rsidRDefault="000F19B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Pravilnik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načinu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postupanja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odgojno-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obrazovanih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radnika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školskih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ustanova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poduzimanju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mjera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zaštite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prava prijave svakog kršenja tih prava nadležnim tijelima</w:t>
            </w:r>
          </w:p>
          <w:p w:rsidR="00BC3DFF" w:rsidRDefault="00652744">
            <w:pPr>
              <w:pStyle w:val="TableParagraph"/>
              <w:spacing w:line="257" w:lineRule="exact"/>
              <w:rPr>
                <w:spacing w:val="-2"/>
                <w:sz w:val="24"/>
              </w:rPr>
            </w:pPr>
            <w:hyperlink r:id="rId15" w:history="1">
              <w:r w:rsidR="00A55D45" w:rsidRPr="00956FB0">
                <w:rPr>
                  <w:rStyle w:val="Hiperveza"/>
                  <w:spacing w:val="-2"/>
                  <w:sz w:val="24"/>
                </w:rPr>
                <w:t>https://narodne-novine.nn.hr/clanci/sluzbeni/2013_11_132_2874.html</w:t>
              </w:r>
            </w:hyperlink>
          </w:p>
          <w:p w:rsidR="00A55D45" w:rsidRDefault="00A55D45">
            <w:pPr>
              <w:pStyle w:val="TableParagraph"/>
              <w:spacing w:line="257" w:lineRule="exact"/>
              <w:rPr>
                <w:sz w:val="24"/>
              </w:rPr>
            </w:pPr>
          </w:p>
        </w:tc>
      </w:tr>
      <w:tr w:rsidR="00BC3DFF" w:rsidTr="00A55D45">
        <w:trPr>
          <w:trHeight w:val="779"/>
        </w:trPr>
        <w:tc>
          <w:tcPr>
            <w:tcW w:w="13178" w:type="dxa"/>
            <w:tcBorders>
              <w:left w:val="single" w:sz="2" w:space="0" w:color="000000"/>
              <w:right w:val="nil"/>
            </w:tcBorders>
          </w:tcPr>
          <w:p w:rsidR="00DF245A" w:rsidRDefault="00DF245A" w:rsidP="00DF24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Treća gimnazija Split</w:t>
            </w:r>
            <w:r w:rsidR="000F19B7">
              <w:rPr>
                <w:b/>
                <w:sz w:val="24"/>
              </w:rPr>
              <w:t>:</w:t>
            </w:r>
            <w:r w:rsidR="000F19B7">
              <w:rPr>
                <w:b/>
                <w:spacing w:val="-2"/>
                <w:sz w:val="24"/>
              </w:rPr>
              <w:t xml:space="preserve"> </w:t>
            </w:r>
            <w:r w:rsidR="000F19B7">
              <w:rPr>
                <w:b/>
                <w:sz w:val="24"/>
              </w:rPr>
              <w:t>Protokol</w:t>
            </w:r>
            <w:r w:rsidR="000F19B7">
              <w:rPr>
                <w:b/>
                <w:spacing w:val="-2"/>
                <w:sz w:val="24"/>
              </w:rPr>
              <w:t xml:space="preserve"> </w:t>
            </w:r>
            <w:r w:rsidR="000F19B7">
              <w:rPr>
                <w:b/>
                <w:sz w:val="24"/>
              </w:rPr>
              <w:t>o</w:t>
            </w:r>
            <w:r w:rsidR="000F19B7">
              <w:rPr>
                <w:b/>
                <w:spacing w:val="-5"/>
                <w:sz w:val="24"/>
              </w:rPr>
              <w:t xml:space="preserve"> </w:t>
            </w:r>
            <w:r w:rsidR="000F19B7">
              <w:rPr>
                <w:b/>
                <w:sz w:val="24"/>
              </w:rPr>
              <w:t>postupanju</w:t>
            </w:r>
            <w:r>
              <w:rPr>
                <w:b/>
                <w:sz w:val="24"/>
              </w:rPr>
              <w:t xml:space="preserve"> u slučaju i zanemarivanja djece</w:t>
            </w:r>
          </w:p>
          <w:p w:rsidR="00BC3DFF" w:rsidRDefault="00652744">
            <w:pPr>
              <w:pStyle w:val="TableParagraph"/>
              <w:rPr>
                <w:sz w:val="24"/>
              </w:rPr>
            </w:pPr>
            <w:hyperlink r:id="rId16" w:history="1">
              <w:r w:rsidR="00A55D45" w:rsidRPr="00956FB0">
                <w:rPr>
                  <w:rStyle w:val="Hiperveza"/>
                  <w:sz w:val="24"/>
                </w:rPr>
                <w:t>https://trema.hr/wp-content/uploads/2020/02/protokol-o-postupanju-u-slucaju-zanemarivanja-djece___1-2.pdf</w:t>
              </w:r>
            </w:hyperlink>
          </w:p>
          <w:p w:rsidR="00A55D45" w:rsidRDefault="00A55D45">
            <w:pPr>
              <w:pStyle w:val="TableParagraph"/>
              <w:rPr>
                <w:sz w:val="24"/>
              </w:rPr>
            </w:pPr>
          </w:p>
        </w:tc>
      </w:tr>
      <w:tr w:rsidR="00DF245A" w:rsidTr="00A55D45">
        <w:trPr>
          <w:trHeight w:val="781"/>
        </w:trPr>
        <w:tc>
          <w:tcPr>
            <w:tcW w:w="13178" w:type="dxa"/>
            <w:tcBorders>
              <w:left w:val="single" w:sz="2" w:space="0" w:color="000000"/>
              <w:right w:val="nil"/>
            </w:tcBorders>
          </w:tcPr>
          <w:p w:rsidR="00DF245A" w:rsidRDefault="00DF245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Statut III. gimnazije, Split</w:t>
            </w:r>
          </w:p>
          <w:p w:rsidR="00DF245A" w:rsidRDefault="00DF24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hyperlink r:id="rId17" w:history="1">
              <w:r w:rsidR="00A55D45" w:rsidRPr="00956FB0">
                <w:rPr>
                  <w:rStyle w:val="Hiperveza"/>
                  <w:sz w:val="24"/>
                </w:rPr>
                <w:t>https://trema.hr/wp-content/uploads/2020/02/NOVI-Statut-2019.pdf</w:t>
              </w:r>
            </w:hyperlink>
          </w:p>
          <w:p w:rsidR="00A55D45" w:rsidRPr="00DF245A" w:rsidRDefault="00A55D45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</w:tbl>
    <w:p w:rsidR="000F19B7" w:rsidRDefault="000F19B7"/>
    <w:sectPr w:rsidR="000F19B7">
      <w:type w:val="continuous"/>
      <w:pgSz w:w="11910" w:h="16840"/>
      <w:pgMar w:top="132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FF"/>
    <w:rsid w:val="000F19B7"/>
    <w:rsid w:val="005C454B"/>
    <w:rsid w:val="00652744"/>
    <w:rsid w:val="00A55D45"/>
    <w:rsid w:val="00BC3DFF"/>
    <w:rsid w:val="00D439C1"/>
    <w:rsid w:val="00DF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03F5"/>
  <w15:docId w15:val="{21BDBD4F-2903-4FA8-9B5C-700E3139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iperveza">
    <w:name w:val="Hyperlink"/>
    <w:basedOn w:val="Zadanifontodlomka"/>
    <w:uiPriority w:val="99"/>
    <w:unhideWhenUsed/>
    <w:rsid w:val="00A55D4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55D45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A55D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5_03_24_510.html" TargetMode="External"/><Relationship Id="rId13" Type="http://schemas.openxmlformats.org/officeDocument/2006/relationships/hyperlink" Target="https://mup.gov.hr/UserDocsImages/dokumenti/Protokol_o_postupanju_u_slucaju_nasilja_u_obitelji-usvojila_Vlada_19_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rodne-novine.nn.hr/clanci/sluzbeni/2018_05_42_805.html" TargetMode="External"/><Relationship Id="rId12" Type="http://schemas.openxmlformats.org/officeDocument/2006/relationships/hyperlink" Target="https://narodne-novine.nn.hr/clanci/sluzbeni/2015_09_94_1818.html" TargetMode="External"/><Relationship Id="rId17" Type="http://schemas.openxmlformats.org/officeDocument/2006/relationships/hyperlink" Target="https://trema.hr/wp-content/uploads/2020/02/NOVI-Statut-2019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rema.hr/wp-content/uploads/2020/02/protokol-o-postupanju-u-slucaju-zanemarivanja-djece___1-2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narodne-novine.nn.hr/clanci/sluzbeni/2009_03_30_652.html" TargetMode="External"/><Relationship Id="rId11" Type="http://schemas.openxmlformats.org/officeDocument/2006/relationships/hyperlink" Target="https://narodne-novine.nn.hr/clanci/sluzbeni/2010_09_112_2973.html" TargetMode="External"/><Relationship Id="rId5" Type="http://schemas.openxmlformats.org/officeDocument/2006/relationships/hyperlink" Target="http://www.zakon.hr/z/317/Zakon-o-odgoju-i-obrazovanju-u-osnovnoj-i-srednjoj-%C5%A1koli" TargetMode="External"/><Relationship Id="rId15" Type="http://schemas.openxmlformats.org/officeDocument/2006/relationships/hyperlink" Target="https://narodne-novine.nn.hr/clanci/sluzbeni/2013_11_132_2874.html" TargetMode="External"/><Relationship Id="rId10" Type="http://schemas.openxmlformats.org/officeDocument/2006/relationships/hyperlink" Target="https://narodne-novine.nn.hr/clanci/sluzbeni/1993_10_90_1755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zakon.hr/z/94/Ustav-Republike-Hrvatske" TargetMode="External"/><Relationship Id="rId9" Type="http://schemas.openxmlformats.org/officeDocument/2006/relationships/hyperlink" Target="https://narodne-novine.nn.hr/clanci/sluzbeni/2014_06_67_1279.html" TargetMode="External"/><Relationship Id="rId14" Type="http://schemas.openxmlformats.org/officeDocument/2006/relationships/hyperlink" Target="https://narodne-novine.nn.hr/clanci/sluzbeni/2018_08_70_14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Marinela Medić</dc:creator>
  <cp:lastModifiedBy>Windows User</cp:lastModifiedBy>
  <cp:revision>3</cp:revision>
  <dcterms:created xsi:type="dcterms:W3CDTF">2025-03-28T11:19:00Z</dcterms:created>
  <dcterms:modified xsi:type="dcterms:W3CDTF">2025-03-28T11:20:00Z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LTSC</vt:lpwstr>
  </property>
</Properties>
</file>